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BD0F86" w:rsidRDefault="00BD0F8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Civics - </w:t>
      </w:r>
      <w:r w:rsidRPr="00BD0F86">
        <w:rPr>
          <w:rFonts w:ascii="Times New Roman" w:hAnsi="Times New Roman" w:cs="Times New Roman"/>
          <w:b/>
          <w:sz w:val="36"/>
        </w:rPr>
        <w:t>The Canadian Charter of Rights and Freedoms</w:t>
      </w:r>
    </w:p>
    <w:p w:rsidR="00BD0F86" w:rsidRDefault="00BD0F86" w:rsidP="00BD0F86">
      <w:pPr>
        <w:tabs>
          <w:tab w:val="center" w:pos="5099"/>
        </w:tabs>
        <w:jc w:val="left"/>
        <w:rPr>
          <w:rFonts w:ascii="Times New Roman" w:hAnsi="Times New Roman" w:cs="Times New Roman"/>
          <w:sz w:val="24"/>
        </w:rPr>
      </w:pPr>
    </w:p>
    <w:p w:rsidR="00BD0F86" w:rsidRPr="00BD0F86" w:rsidRDefault="00BD0F86" w:rsidP="00BD0F86">
      <w:pPr>
        <w:tabs>
          <w:tab w:val="center" w:pos="5099"/>
        </w:tabs>
        <w:jc w:val="left"/>
        <w:rPr>
          <w:rFonts w:ascii="Times New Roman" w:hAnsi="Times New Roman" w:cs="Times New Roman"/>
          <w:b/>
          <w:sz w:val="24"/>
        </w:rPr>
      </w:pPr>
      <w:r w:rsidRPr="00BD0F86">
        <w:rPr>
          <w:rFonts w:ascii="Times New Roman" w:hAnsi="Times New Roman" w:cs="Times New Roman"/>
          <w:b/>
          <w:sz w:val="24"/>
        </w:rPr>
        <w:t>What is it?</w:t>
      </w:r>
      <w:r w:rsidRPr="00BD0F86">
        <w:rPr>
          <w:rFonts w:ascii="Times New Roman" w:hAnsi="Times New Roman" w:cs="Times New Roman"/>
          <w:b/>
          <w:sz w:val="24"/>
        </w:rPr>
        <w:tab/>
      </w:r>
    </w:p>
    <w:p w:rsidR="00000000" w:rsidRP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 xml:space="preserve">The Charter is founded on the rule of law and entrenches in the </w:t>
      </w:r>
      <w:r w:rsidRPr="00BD0F86">
        <w:rPr>
          <w:rFonts w:ascii="Times New Roman" w:hAnsi="Times New Roman" w:cs="Times New Roman"/>
          <w:b/>
          <w:bCs/>
          <w:sz w:val="24"/>
        </w:rPr>
        <w:t>Const</w:t>
      </w:r>
      <w:r w:rsidRPr="00BD0F86">
        <w:rPr>
          <w:rFonts w:ascii="Times New Roman" w:hAnsi="Times New Roman" w:cs="Times New Roman"/>
          <w:b/>
          <w:bCs/>
          <w:sz w:val="24"/>
        </w:rPr>
        <w:t>itution of Canada of 1982</w:t>
      </w:r>
      <w:r w:rsidRPr="00BD0F86">
        <w:rPr>
          <w:rFonts w:ascii="Times New Roman" w:hAnsi="Times New Roman" w:cs="Times New Roman"/>
          <w:sz w:val="24"/>
        </w:rPr>
        <w:t xml:space="preserve"> the rights and freedoms Canadians believe are necessary in a free and democratic society.</w:t>
      </w:r>
    </w:p>
    <w:p w:rsidR="00BD0F86" w:rsidRP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Pr="00BD0F86" w:rsidRDefault="00BD0F86" w:rsidP="00BD0F86">
      <w:pPr>
        <w:jc w:val="left"/>
        <w:rPr>
          <w:rFonts w:ascii="Times New Roman" w:hAnsi="Times New Roman" w:cs="Times New Roman"/>
          <w:b/>
          <w:sz w:val="24"/>
        </w:rPr>
      </w:pPr>
      <w:r w:rsidRPr="00BD0F86">
        <w:rPr>
          <w:rFonts w:ascii="Times New Roman" w:hAnsi="Times New Roman" w:cs="Times New Roman"/>
          <w:b/>
          <w:sz w:val="24"/>
        </w:rPr>
        <w:t>Guarantee of Rights and Freedoms</w:t>
      </w:r>
    </w:p>
    <w:p w:rsidR="00000000" w:rsidRPr="00BD0F86" w:rsidRDefault="00BD0F86" w:rsidP="00BD0F86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>The Canadian Charter of Rights and Freedoms guarantees the rights and freedoms set out in it subject only to such reasonable limits (reasonable limits clause) pres</w:t>
      </w:r>
      <w:r w:rsidRPr="00BD0F86">
        <w:rPr>
          <w:rFonts w:ascii="Times New Roman" w:hAnsi="Times New Roman" w:cs="Times New Roman"/>
          <w:sz w:val="24"/>
        </w:rPr>
        <w:t>cribed by law as can be demonstrably justified in a free and democratic society.</w:t>
      </w: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Pr="00BD0F86" w:rsidRDefault="00BD0F86" w:rsidP="00BD0F86">
      <w:pPr>
        <w:jc w:val="left"/>
        <w:rPr>
          <w:rFonts w:ascii="Times New Roman" w:hAnsi="Times New Roman" w:cs="Times New Roman"/>
          <w:b/>
          <w:sz w:val="24"/>
        </w:rPr>
      </w:pPr>
      <w:r w:rsidRPr="00BD0F86">
        <w:rPr>
          <w:rFonts w:ascii="Times New Roman" w:hAnsi="Times New Roman" w:cs="Times New Roman"/>
          <w:b/>
          <w:sz w:val="24"/>
        </w:rPr>
        <w:t>Fundamental Rights</w:t>
      </w:r>
    </w:p>
    <w:p w:rsidR="00000000" w:rsidRP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>Everyone has the followi</w:t>
      </w:r>
      <w:r w:rsidRPr="00BD0F86">
        <w:rPr>
          <w:rFonts w:ascii="Times New Roman" w:hAnsi="Times New Roman" w:cs="Times New Roman"/>
          <w:sz w:val="24"/>
        </w:rPr>
        <w:t>ng fundamental freedoms:</w:t>
      </w:r>
    </w:p>
    <w:p w:rsidR="00000000" w:rsidRPr="00BD0F86" w:rsidRDefault="00BD0F86" w:rsidP="00BD0F86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>freedom of conscience and religion;</w:t>
      </w:r>
    </w:p>
    <w:p w:rsidR="00000000" w:rsidRPr="00BD0F86" w:rsidRDefault="00BD0F86" w:rsidP="00BD0F86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>freedom of thought, belief, opinion and expression, includi</w:t>
      </w:r>
      <w:r w:rsidRPr="00BD0F86">
        <w:rPr>
          <w:rFonts w:ascii="Times New Roman" w:hAnsi="Times New Roman" w:cs="Times New Roman"/>
          <w:sz w:val="24"/>
        </w:rPr>
        <w:t>ng freedom of the press and other media of communication;</w:t>
      </w:r>
    </w:p>
    <w:p w:rsidR="00000000" w:rsidRPr="00BD0F86" w:rsidRDefault="00BD0F86" w:rsidP="00BD0F86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 xml:space="preserve"> freedom of peaceful assembly; and</w:t>
      </w:r>
    </w:p>
    <w:p w:rsidR="00000000" w:rsidRPr="00BD0F86" w:rsidRDefault="00BD0F86" w:rsidP="00BD0F86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proofErr w:type="gramStart"/>
      <w:r w:rsidRPr="00BD0F86">
        <w:rPr>
          <w:rFonts w:ascii="Times New Roman" w:hAnsi="Times New Roman" w:cs="Times New Roman"/>
          <w:sz w:val="24"/>
        </w:rPr>
        <w:t>freedom</w:t>
      </w:r>
      <w:proofErr w:type="gramEnd"/>
      <w:r w:rsidRPr="00BD0F86">
        <w:rPr>
          <w:rFonts w:ascii="Times New Roman" w:hAnsi="Times New Roman" w:cs="Times New Roman"/>
          <w:sz w:val="24"/>
        </w:rPr>
        <w:t xml:space="preserve"> of association.</w:t>
      </w: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Pr="00BD0F86" w:rsidRDefault="00BD0F86" w:rsidP="00BD0F86">
      <w:pPr>
        <w:jc w:val="left"/>
        <w:rPr>
          <w:rFonts w:ascii="Times New Roman" w:hAnsi="Times New Roman" w:cs="Times New Roman"/>
          <w:b/>
          <w:sz w:val="24"/>
        </w:rPr>
      </w:pPr>
      <w:r w:rsidRPr="00BD0F86">
        <w:rPr>
          <w:rFonts w:ascii="Times New Roman" w:hAnsi="Times New Roman" w:cs="Times New Roman"/>
          <w:b/>
          <w:sz w:val="24"/>
        </w:rPr>
        <w:t>Democratic Rights</w:t>
      </w:r>
    </w:p>
    <w:p w:rsidR="00000000" w:rsidRPr="00BD0F86" w:rsidRDefault="00BD0F86" w:rsidP="00BD0F86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>The right of citizens to vote (even if you are in jail) and to run as a candidate in a municipal, provincial,</w:t>
      </w:r>
      <w:r w:rsidRPr="00BD0F86">
        <w:rPr>
          <w:rFonts w:ascii="Times New Roman" w:hAnsi="Times New Roman" w:cs="Times New Roman"/>
          <w:sz w:val="24"/>
        </w:rPr>
        <w:t xml:space="preserve"> or federal election</w:t>
      </w: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Pr="00BD0F86" w:rsidRDefault="00BD0F86" w:rsidP="00BD0F86">
      <w:pPr>
        <w:jc w:val="left"/>
        <w:rPr>
          <w:rFonts w:ascii="Times New Roman" w:hAnsi="Times New Roman" w:cs="Times New Roman"/>
          <w:b/>
          <w:sz w:val="24"/>
        </w:rPr>
      </w:pPr>
      <w:r w:rsidRPr="00BD0F86">
        <w:rPr>
          <w:rFonts w:ascii="Times New Roman" w:hAnsi="Times New Roman" w:cs="Times New Roman"/>
          <w:b/>
          <w:sz w:val="24"/>
        </w:rPr>
        <w:t>Mobility Rights</w:t>
      </w:r>
    </w:p>
    <w:p w:rsidR="00BD0F86" w:rsidRP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>The right of citizens to enter or leave Canada and to live and work where they choose</w:t>
      </w: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Pr="00BD0F86" w:rsidRDefault="00BD0F86" w:rsidP="00BD0F86">
      <w:pPr>
        <w:jc w:val="left"/>
        <w:rPr>
          <w:rFonts w:ascii="Times New Roman" w:hAnsi="Times New Roman" w:cs="Times New Roman"/>
          <w:b/>
          <w:sz w:val="24"/>
        </w:rPr>
      </w:pPr>
      <w:r w:rsidRPr="00BD0F86">
        <w:rPr>
          <w:rFonts w:ascii="Times New Roman" w:hAnsi="Times New Roman" w:cs="Times New Roman"/>
          <w:b/>
          <w:sz w:val="24"/>
        </w:rPr>
        <w:t>Legal Rights</w:t>
      </w:r>
    </w:p>
    <w:p w:rsidR="00000000" w:rsidRPr="00BD0F86" w:rsidRDefault="00BD0F86" w:rsidP="00BD0F86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>Right to a safe life, humane treatment, a fair trial if one is accused of a crime, and option to take an issue i</w:t>
      </w:r>
      <w:r w:rsidRPr="00BD0F86">
        <w:rPr>
          <w:rFonts w:ascii="Times New Roman" w:hAnsi="Times New Roman" w:cs="Times New Roman"/>
          <w:sz w:val="24"/>
        </w:rPr>
        <w:t>n court</w:t>
      </w: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Pr="00BD0F86" w:rsidRDefault="00BD0F86" w:rsidP="00BD0F86">
      <w:pPr>
        <w:jc w:val="left"/>
        <w:rPr>
          <w:rFonts w:ascii="Times New Roman" w:hAnsi="Times New Roman" w:cs="Times New Roman"/>
          <w:b/>
          <w:sz w:val="24"/>
        </w:rPr>
      </w:pPr>
      <w:r w:rsidRPr="00BD0F86">
        <w:rPr>
          <w:rFonts w:ascii="Times New Roman" w:hAnsi="Times New Roman" w:cs="Times New Roman"/>
          <w:b/>
          <w:sz w:val="24"/>
        </w:rPr>
        <w:t>Language Rights</w:t>
      </w:r>
    </w:p>
    <w:p w:rsidR="00000000" w:rsidRPr="00BD0F86" w:rsidRDefault="00BD0F86" w:rsidP="00BD0F86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>The right to use either English or French when communicating with the government or in court, and to</w:t>
      </w:r>
      <w:r w:rsidRPr="00BD0F86">
        <w:rPr>
          <w:rFonts w:ascii="Times New Roman" w:hAnsi="Times New Roman" w:cs="Times New Roman"/>
          <w:sz w:val="24"/>
        </w:rPr>
        <w:t xml:space="preserve"> be educated in either language when there is sufficient number of students</w:t>
      </w: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Pr="00BD0F86" w:rsidRDefault="00BD0F86" w:rsidP="00BD0F86">
      <w:pPr>
        <w:jc w:val="left"/>
        <w:rPr>
          <w:rFonts w:ascii="Times New Roman" w:hAnsi="Times New Roman" w:cs="Times New Roman"/>
          <w:b/>
          <w:sz w:val="24"/>
        </w:rPr>
      </w:pPr>
      <w:r w:rsidRPr="00BD0F86">
        <w:rPr>
          <w:rFonts w:ascii="Times New Roman" w:hAnsi="Times New Roman" w:cs="Times New Roman"/>
          <w:b/>
          <w:sz w:val="24"/>
        </w:rPr>
        <w:t>Aboriginal Rights</w:t>
      </w:r>
    </w:p>
    <w:p w:rsidR="00000000" w:rsidRPr="00BD0F86" w:rsidRDefault="00BD0F86" w:rsidP="00BD0F86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 xml:space="preserve">the </w:t>
      </w:r>
      <w:r w:rsidRPr="00BD0F86">
        <w:rPr>
          <w:rFonts w:ascii="Times New Roman" w:hAnsi="Times New Roman" w:cs="Times New Roman"/>
          <w:sz w:val="24"/>
        </w:rPr>
        <w:t>protection of Aboriginal, treaty, or other rights or freedoms that pertain to Aboriginal peoples of Canada</w:t>
      </w: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3163757" wp14:editId="3655FCF1">
            <wp:simplePos x="0" y="0"/>
            <wp:positionH relativeFrom="column">
              <wp:posOffset>180340</wp:posOffset>
            </wp:positionH>
            <wp:positionV relativeFrom="paragraph">
              <wp:posOffset>139065</wp:posOffset>
            </wp:positionV>
            <wp:extent cx="267081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15" y="21495"/>
                <wp:lineTo x="21415" y="0"/>
                <wp:lineTo x="0" y="0"/>
              </wp:wrapPolygon>
            </wp:wrapThrough>
            <wp:docPr id="1" name="Picture 1" descr="http://www.418qe.com/wp-content/uploads/2012/04/Charter-of-rights-and-freed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18qe.com/wp-content/uploads/2012/04/Charter-of-rights-and-freedo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</w:p>
    <w:p w:rsid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Constitution Act, 1982 </w:t>
      </w:r>
    </w:p>
    <w:p w:rsidR="00BD0F86" w:rsidRPr="00BD0F86" w:rsidRDefault="00BD0F86" w:rsidP="00BD0F86">
      <w:pPr>
        <w:jc w:val="left"/>
        <w:rPr>
          <w:rFonts w:ascii="Times New Roman" w:hAnsi="Times New Roman" w:cs="Times New Roman"/>
          <w:sz w:val="24"/>
        </w:rPr>
      </w:pPr>
      <w:r w:rsidRPr="00BD0F86">
        <w:rPr>
          <w:rFonts w:ascii="Times New Roman" w:hAnsi="Times New Roman" w:cs="Times New Roman"/>
          <w:sz w:val="24"/>
        </w:rPr>
        <w:t>http://laws-lois.justice.gc.ca/eng/Const/page-15.html</w:t>
      </w:r>
    </w:p>
    <w:sectPr w:rsidR="00BD0F86" w:rsidRPr="00BD0F86" w:rsidSect="00BD0F86">
      <w:pgSz w:w="12240" w:h="15840"/>
      <w:pgMar w:top="1021" w:right="1021" w:bottom="1021" w:left="1021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BE5"/>
    <w:multiLevelType w:val="hybridMultilevel"/>
    <w:tmpl w:val="F3301860"/>
    <w:lvl w:ilvl="0" w:tplc="6D9E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E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4E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EB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4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A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AF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C7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4A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6374C"/>
    <w:multiLevelType w:val="hybridMultilevel"/>
    <w:tmpl w:val="534870AC"/>
    <w:lvl w:ilvl="0" w:tplc="1ABC1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A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42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CA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0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EC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06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84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520646"/>
    <w:multiLevelType w:val="hybridMultilevel"/>
    <w:tmpl w:val="A452901C"/>
    <w:lvl w:ilvl="0" w:tplc="E5B86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83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6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40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E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64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0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E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03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692EA4"/>
    <w:multiLevelType w:val="hybridMultilevel"/>
    <w:tmpl w:val="00F0710E"/>
    <w:lvl w:ilvl="0" w:tplc="B5EC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8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E1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E5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8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ED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3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C2465D"/>
    <w:multiLevelType w:val="hybridMultilevel"/>
    <w:tmpl w:val="500668B6"/>
    <w:lvl w:ilvl="0" w:tplc="937699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4AA157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AF8A72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DAA8D8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AE43FA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0526FE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784997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5B66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0B098C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B57B1"/>
    <w:multiLevelType w:val="hybridMultilevel"/>
    <w:tmpl w:val="E4E6FAD0"/>
    <w:lvl w:ilvl="0" w:tplc="8FF6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D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20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2B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6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E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A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460B4D"/>
    <w:multiLevelType w:val="hybridMultilevel"/>
    <w:tmpl w:val="5C9086D4"/>
    <w:lvl w:ilvl="0" w:tplc="F328C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A4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C8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41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B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E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61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AF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43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0B5833"/>
    <w:multiLevelType w:val="hybridMultilevel"/>
    <w:tmpl w:val="CEBCC0F8"/>
    <w:lvl w:ilvl="0" w:tplc="A3AC8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CB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6B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60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8E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6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5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29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86"/>
    <w:rsid w:val="00430B81"/>
    <w:rsid w:val="005771A9"/>
    <w:rsid w:val="00B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9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7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1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2016-05-04T00:14:00Z</dcterms:created>
  <dcterms:modified xsi:type="dcterms:W3CDTF">2016-05-04T00:23:00Z</dcterms:modified>
</cp:coreProperties>
</file>